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EA89" w14:textId="68565D99" w:rsidR="00185122" w:rsidRPr="00185122" w:rsidRDefault="00185122" w:rsidP="001851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Pipeline Internal Corrosion Training Agenda</w:t>
      </w:r>
    </w:p>
    <w:p w14:paraId="3A3F74FE" w14:textId="414615A9" w:rsidR="00185122" w:rsidRPr="00185122" w:rsidRDefault="00185122" w:rsidP="001851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Duration: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1 Day 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Audience: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Pipeline Operators, Maintenance Technicians, Corrosion Specialists</w:t>
      </w:r>
    </w:p>
    <w:p w14:paraId="2F780B6B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D636C4C">
          <v:rect id="_x0000_i1025" style="width:0;height:1.5pt" o:hralign="center" o:hrstd="t" o:hr="t" fillcolor="#a0a0a0" stroked="f"/>
        </w:pict>
      </w:r>
    </w:p>
    <w:p w14:paraId="2B5AC4DD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 Welcome &amp; Overview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15 min</w:t>
      </w:r>
    </w:p>
    <w:p w14:paraId="543F2694" w14:textId="77777777" w:rsidR="00185122" w:rsidRPr="00185122" w:rsidRDefault="00185122" w:rsidP="001851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Introductions</w:t>
      </w:r>
    </w:p>
    <w:p w14:paraId="15B7E2DF" w14:textId="77777777" w:rsidR="00185122" w:rsidRPr="00185122" w:rsidRDefault="00185122" w:rsidP="001851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Training objectives</w:t>
      </w:r>
    </w:p>
    <w:p w14:paraId="4A873617" w14:textId="77777777" w:rsidR="00185122" w:rsidRPr="00185122" w:rsidRDefault="00185122" w:rsidP="001851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Importance of corrosion prevention for safety, compliance, and cost savings</w:t>
      </w:r>
    </w:p>
    <w:p w14:paraId="4032E939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A3E6525">
          <v:rect id="_x0000_i1026" style="width:0;height:1.5pt" o:hralign="center" o:hrstd="t" o:hr="t" fillcolor="#a0a0a0" stroked="f"/>
        </w:pict>
      </w:r>
    </w:p>
    <w:p w14:paraId="7C29F384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2. Understanding Internal Corrosion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45 min</w:t>
      </w:r>
    </w:p>
    <w:p w14:paraId="706FF78D" w14:textId="77777777" w:rsidR="00185122" w:rsidRPr="00185122" w:rsidRDefault="00185122" w:rsidP="001851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Definition of internal corrosion in pipelines</w:t>
      </w:r>
    </w:p>
    <w:p w14:paraId="1278CBF2" w14:textId="77777777" w:rsidR="00185122" w:rsidRPr="00185122" w:rsidRDefault="00185122" w:rsidP="001851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Types of corrosion (uniform, pitting, microbiologically influenced corrosion (MIC), erosion-corrosion)</w:t>
      </w:r>
    </w:p>
    <w:p w14:paraId="3F34AFCC" w14:textId="77777777" w:rsidR="00185122" w:rsidRPr="00185122" w:rsidRDefault="00185122" w:rsidP="001851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Common causes and contributing factors (fluid composition, water content, temperature, flow rate)</w:t>
      </w:r>
    </w:p>
    <w:p w14:paraId="6348F761" w14:textId="77777777" w:rsidR="00185122" w:rsidRPr="00185122" w:rsidRDefault="00185122" w:rsidP="001851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Impacts of corrosion on pipeline integrity and operations</w:t>
      </w:r>
    </w:p>
    <w:p w14:paraId="01472F04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6BB0580">
          <v:rect id="_x0000_i1027" style="width:0;height:1.5pt" o:hralign="center" o:hrstd="t" o:hr="t" fillcolor="#a0a0a0" stroked="f"/>
        </w:pict>
      </w:r>
    </w:p>
    <w:p w14:paraId="22E359B6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Corrosion Monitoring Methods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1 </w:t>
      </w:r>
      <w:proofErr w:type="spellStart"/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hr</w:t>
      </w:r>
      <w:proofErr w:type="spellEnd"/>
    </w:p>
    <w:p w14:paraId="06F569DF" w14:textId="77777777" w:rsidR="00185122" w:rsidRPr="00185122" w:rsidRDefault="00185122" w:rsidP="001851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Visual inspection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(inline and external)</w:t>
      </w:r>
    </w:p>
    <w:p w14:paraId="0FEB4B52" w14:textId="77777777" w:rsidR="00185122" w:rsidRPr="00185122" w:rsidRDefault="00185122" w:rsidP="001851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Corrosion coupons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– installation, retrieval, interpretation</w:t>
      </w:r>
    </w:p>
    <w:p w14:paraId="50B54691" w14:textId="77777777" w:rsidR="00185122" w:rsidRPr="00185122" w:rsidRDefault="00185122" w:rsidP="001851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Electrical resistance probes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– how they work, advantages, limitations</w:t>
      </w:r>
    </w:p>
    <w:p w14:paraId="55610C97" w14:textId="77777777" w:rsidR="00185122" w:rsidRPr="00185122" w:rsidRDefault="00185122" w:rsidP="001851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Ultrasonic thickness testing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– spot checks vs. scanning</w:t>
      </w:r>
    </w:p>
    <w:p w14:paraId="072CF232" w14:textId="77777777" w:rsidR="00185122" w:rsidRPr="00185122" w:rsidRDefault="00185122" w:rsidP="001851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Data logging and trending</w:t>
      </w:r>
    </w:p>
    <w:p w14:paraId="62542CDF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FCEB6CD">
          <v:rect id="_x0000_i1028" style="width:0;height:1.5pt" o:hralign="center" o:hrstd="t" o:hr="t" fillcolor="#a0a0a0" stroked="f"/>
        </w:pict>
      </w:r>
    </w:p>
    <w:p w14:paraId="524A5681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Corrosion Testing &amp; Data Interpretation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45 min</w:t>
      </w:r>
    </w:p>
    <w:p w14:paraId="08E5777F" w14:textId="77777777" w:rsidR="00185122" w:rsidRPr="00185122" w:rsidRDefault="00185122" w:rsidP="001851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How to collect and handle samples</w:t>
      </w:r>
    </w:p>
    <w:p w14:paraId="6625F470" w14:textId="77777777" w:rsidR="00185122" w:rsidRPr="00185122" w:rsidRDefault="00185122" w:rsidP="001851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Key metrics (corrosion rate, pit depth, wall loss)</w:t>
      </w:r>
    </w:p>
    <w:p w14:paraId="591F5A75" w14:textId="77777777" w:rsidR="00185122" w:rsidRPr="00185122" w:rsidRDefault="00185122" w:rsidP="001851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Case examples of test result interpretation</w:t>
      </w:r>
    </w:p>
    <w:p w14:paraId="22DE1851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8478BE5">
          <v:rect id="_x0000_i1029" style="width:0;height:1.5pt" o:hralign="center" o:hrstd="t" o:hr="t" fillcolor="#a0a0a0" stroked="f"/>
        </w:pict>
      </w:r>
    </w:p>
    <w:p w14:paraId="3D579EC9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5. Chemical Treatment in Corrosion Control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45 min</w:t>
      </w:r>
    </w:p>
    <w:p w14:paraId="65736A2C" w14:textId="77777777" w:rsidR="00185122" w:rsidRPr="00185122" w:rsidRDefault="00185122" w:rsidP="001851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Types of chemicals used (corrosion inhibitors, biocides, oxygen scavengers)</w:t>
      </w:r>
    </w:p>
    <w:p w14:paraId="17BCFC11" w14:textId="77777777" w:rsidR="00185122" w:rsidRPr="00185122" w:rsidRDefault="00185122" w:rsidP="001851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How chemicals work and when they are applied</w:t>
      </w:r>
    </w:p>
    <w:p w14:paraId="481EE919" w14:textId="77777777" w:rsidR="00185122" w:rsidRPr="00185122" w:rsidRDefault="00185122" w:rsidP="001851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Injection methods and monitoring chemical effectiveness</w:t>
      </w:r>
    </w:p>
    <w:p w14:paraId="64E14483" w14:textId="77777777" w:rsidR="00185122" w:rsidRPr="00185122" w:rsidRDefault="00185122" w:rsidP="001851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Safety considerations when handling chemicals</w:t>
      </w:r>
    </w:p>
    <w:p w14:paraId="310E4D07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BCEBD96">
          <v:rect id="_x0000_i1030" style="width:0;height:1.5pt" o:hralign="center" o:hrstd="t" o:hr="t" fillcolor="#a0a0a0" stroked="f"/>
        </w:pict>
      </w:r>
    </w:p>
    <w:p w14:paraId="0CADCD8D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6. Bacteria Testing &amp; MIC Control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45 min</w:t>
      </w:r>
    </w:p>
    <w:p w14:paraId="02B3630F" w14:textId="77777777" w:rsidR="00185122" w:rsidRPr="00185122" w:rsidRDefault="00185122" w:rsidP="00185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Role of bacteria in corrosion (SRB, APB, etc.)</w:t>
      </w:r>
    </w:p>
    <w:p w14:paraId="36EBD8D8" w14:textId="77777777" w:rsidR="00185122" w:rsidRPr="00185122" w:rsidRDefault="00185122" w:rsidP="00185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Field and lab testing methods (sample collection, ATP testing, culture methods)</w:t>
      </w:r>
    </w:p>
    <w:p w14:paraId="10EA9843" w14:textId="77777777" w:rsidR="00185122" w:rsidRPr="00185122" w:rsidRDefault="00185122" w:rsidP="00185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MIC mitigation strategies</w:t>
      </w:r>
    </w:p>
    <w:p w14:paraId="12DFF8E4" w14:textId="77777777" w:rsidR="00185122" w:rsidRPr="00185122" w:rsidRDefault="00185122" w:rsidP="001851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Chemical and operational control measures</w:t>
      </w:r>
    </w:p>
    <w:p w14:paraId="355BFF4C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54C04D3">
          <v:rect id="_x0000_i1031" style="width:0;height:1.5pt" o:hralign="center" o:hrstd="t" o:hr="t" fillcolor="#a0a0a0" stroked="f"/>
        </w:pict>
      </w:r>
    </w:p>
    <w:p w14:paraId="255DD07E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 Maintenance Pigging &amp; Cleaning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1 </w:t>
      </w:r>
      <w:proofErr w:type="spellStart"/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hr</w:t>
      </w:r>
      <w:proofErr w:type="spellEnd"/>
    </w:p>
    <w:p w14:paraId="1B142900" w14:textId="77777777" w:rsidR="00185122" w:rsidRPr="00185122" w:rsidRDefault="00185122" w:rsidP="001851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Pig types (foam, brush, magnetic, smart)</w:t>
      </w:r>
    </w:p>
    <w:p w14:paraId="6F759374" w14:textId="77777777" w:rsidR="00185122" w:rsidRPr="00185122" w:rsidRDefault="00185122" w:rsidP="001851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Role of pigging in corrosion prevention</w:t>
      </w:r>
    </w:p>
    <w:p w14:paraId="0CA6BAA9" w14:textId="77777777" w:rsidR="00185122" w:rsidRPr="00185122" w:rsidRDefault="00185122" w:rsidP="001851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Pigging frequency and planning</w:t>
      </w:r>
    </w:p>
    <w:p w14:paraId="7353A010" w14:textId="77777777" w:rsidR="00185122" w:rsidRPr="00185122" w:rsidRDefault="00185122" w:rsidP="001851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Pig run data analysis</w:t>
      </w:r>
    </w:p>
    <w:p w14:paraId="6A306844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061EA9E">
          <v:rect id="_x0000_i1032" style="width:0;height:1.5pt" o:hralign="center" o:hrstd="t" o:hr="t" fillcolor="#a0a0a0" stroked="f"/>
        </w:pict>
      </w:r>
    </w:p>
    <w:p w14:paraId="5E1CEC9E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8. Scenario-Based Training &amp; Group Exercises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1 </w:t>
      </w:r>
      <w:proofErr w:type="spellStart"/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hr</w:t>
      </w:r>
      <w:proofErr w:type="spellEnd"/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 xml:space="preserve"> 15 min</w:t>
      </w:r>
    </w:p>
    <w:p w14:paraId="16AE432A" w14:textId="77777777" w:rsidR="00185122" w:rsidRPr="00185122" w:rsidRDefault="00185122" w:rsidP="001851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Scenario 1: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Sudden increase in corrosion rate – identify cause and corrective action</w:t>
      </w:r>
    </w:p>
    <w:p w14:paraId="36536CF6" w14:textId="77777777" w:rsidR="00185122" w:rsidRPr="00185122" w:rsidRDefault="00185122" w:rsidP="001851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Scenario 2: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Positive MIC test results – develop response plan</w:t>
      </w:r>
    </w:p>
    <w:p w14:paraId="3987F6E1" w14:textId="77777777" w:rsidR="00185122" w:rsidRPr="00185122" w:rsidRDefault="00185122" w:rsidP="001851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Scenario 3:</w:t>
      </w:r>
      <w:r w:rsidRPr="00185122">
        <w:rPr>
          <w:rFonts w:ascii="Times New Roman" w:eastAsia="Times New Roman" w:hAnsi="Times New Roman" w:cs="Times New Roman"/>
          <w:kern w:val="0"/>
          <w14:ligatures w14:val="none"/>
        </w:rPr>
        <w:t xml:space="preserve"> Pigging run reveals heavy debris – determine next steps</w:t>
      </w:r>
    </w:p>
    <w:p w14:paraId="3016E397" w14:textId="77777777" w:rsidR="00185122" w:rsidRPr="00185122" w:rsidRDefault="00185122" w:rsidP="001851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Group discussion &amp; debrief</w:t>
      </w:r>
    </w:p>
    <w:p w14:paraId="7925E720" w14:textId="77777777" w:rsidR="00185122" w:rsidRPr="00185122" w:rsidRDefault="00000000" w:rsidP="0018512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77292AE">
          <v:rect id="_x0000_i1033" style="width:0;height:1.5pt" o:hralign="center" o:hrstd="t" o:hr="t" fillcolor="#a0a0a0" stroked="f"/>
        </w:pict>
      </w:r>
    </w:p>
    <w:p w14:paraId="3E20BD92" w14:textId="77777777" w:rsidR="00185122" w:rsidRPr="00185122" w:rsidRDefault="00185122" w:rsidP="001851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8512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9. Wrap-Up &amp; Q&amp;A – </w:t>
      </w:r>
      <w:r w:rsidRPr="00185122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15 min</w:t>
      </w:r>
    </w:p>
    <w:p w14:paraId="09156920" w14:textId="77777777" w:rsidR="00185122" w:rsidRPr="00185122" w:rsidRDefault="00185122" w:rsidP="001851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Key takeaways</w:t>
      </w:r>
    </w:p>
    <w:p w14:paraId="156EB75C" w14:textId="77777777" w:rsidR="00185122" w:rsidRPr="00185122" w:rsidRDefault="00185122" w:rsidP="001851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Resources for further learning</w:t>
      </w:r>
    </w:p>
    <w:p w14:paraId="537D09E1" w14:textId="77777777" w:rsidR="00185122" w:rsidRPr="00185122" w:rsidRDefault="00185122" w:rsidP="001851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5122">
        <w:rPr>
          <w:rFonts w:ascii="Times New Roman" w:eastAsia="Times New Roman" w:hAnsi="Times New Roman" w:cs="Times New Roman"/>
          <w:kern w:val="0"/>
          <w14:ligatures w14:val="none"/>
        </w:rPr>
        <w:t>Feedback survey</w:t>
      </w:r>
    </w:p>
    <w:p w14:paraId="5AA5068F" w14:textId="77777777" w:rsidR="00AB3945" w:rsidRDefault="00AB3945"/>
    <w:sectPr w:rsidR="00AB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ED6"/>
    <w:multiLevelType w:val="multilevel"/>
    <w:tmpl w:val="C6289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D2B76"/>
    <w:multiLevelType w:val="multilevel"/>
    <w:tmpl w:val="35683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6601A"/>
    <w:multiLevelType w:val="multilevel"/>
    <w:tmpl w:val="263A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43237"/>
    <w:multiLevelType w:val="multilevel"/>
    <w:tmpl w:val="2E78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317DC"/>
    <w:multiLevelType w:val="multilevel"/>
    <w:tmpl w:val="09F2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FE25A2"/>
    <w:multiLevelType w:val="multilevel"/>
    <w:tmpl w:val="F9FA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554FE4"/>
    <w:multiLevelType w:val="multilevel"/>
    <w:tmpl w:val="29C8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5E3C3D"/>
    <w:multiLevelType w:val="multilevel"/>
    <w:tmpl w:val="6CAE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AC021E"/>
    <w:multiLevelType w:val="multilevel"/>
    <w:tmpl w:val="B0BC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376653">
    <w:abstractNumId w:val="6"/>
  </w:num>
  <w:num w:numId="2" w16cid:durableId="1887983972">
    <w:abstractNumId w:val="5"/>
  </w:num>
  <w:num w:numId="3" w16cid:durableId="168713153">
    <w:abstractNumId w:val="1"/>
  </w:num>
  <w:num w:numId="4" w16cid:durableId="134836451">
    <w:abstractNumId w:val="4"/>
  </w:num>
  <w:num w:numId="5" w16cid:durableId="87891163">
    <w:abstractNumId w:val="8"/>
  </w:num>
  <w:num w:numId="6" w16cid:durableId="1411928447">
    <w:abstractNumId w:val="3"/>
  </w:num>
  <w:num w:numId="7" w16cid:durableId="1687753704">
    <w:abstractNumId w:val="2"/>
  </w:num>
  <w:num w:numId="8" w16cid:durableId="1740397220">
    <w:abstractNumId w:val="7"/>
  </w:num>
  <w:num w:numId="9" w16cid:durableId="72364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22"/>
    <w:rsid w:val="00004B58"/>
    <w:rsid w:val="00185122"/>
    <w:rsid w:val="008A1DA9"/>
    <w:rsid w:val="00AB3945"/>
    <w:rsid w:val="00BE70F5"/>
    <w:rsid w:val="00BF2163"/>
    <w:rsid w:val="00C74A58"/>
    <w:rsid w:val="00D1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1552"/>
  <w15:chartTrackingRefBased/>
  <w15:docId w15:val="{3F774604-8951-4070-A068-7ED0245D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1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1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1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1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1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1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1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Lance Barton</dc:creator>
  <cp:keywords/>
  <dc:description/>
  <cp:lastModifiedBy>Alfredo Saenz</cp:lastModifiedBy>
  <cp:revision>2</cp:revision>
  <dcterms:created xsi:type="dcterms:W3CDTF">2025-08-11T17:27:00Z</dcterms:created>
  <dcterms:modified xsi:type="dcterms:W3CDTF">2025-09-02T01:32:00Z</dcterms:modified>
</cp:coreProperties>
</file>